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4" w:rsidRPr="009F0673" w:rsidRDefault="009A0D94" w:rsidP="009A0D94">
      <w:pPr>
        <w:spacing w:before="240" w:after="0"/>
        <w:ind w:left="20"/>
        <w:jc w:val="center"/>
        <w:rPr>
          <w:rFonts w:eastAsia="Arial" w:cs="Arial"/>
          <w:b/>
          <w:bCs/>
          <w:spacing w:val="-1"/>
          <w:sz w:val="36"/>
          <w:szCs w:val="28"/>
          <w:lang w:val="cy-GB"/>
        </w:rPr>
      </w:pPr>
      <w:r w:rsidRPr="009F0673">
        <w:rPr>
          <w:rFonts w:eastAsia="Arial" w:cs="Arial"/>
          <w:b/>
          <w:bCs/>
          <w:spacing w:val="-1"/>
          <w:sz w:val="36"/>
          <w:szCs w:val="28"/>
          <w:lang w:val="cy-GB"/>
        </w:rPr>
        <w:t>Gwasanaeth Tân ac Achub Gogledd Cymru</w:t>
      </w:r>
    </w:p>
    <w:p w:rsidR="009A0D94" w:rsidRPr="009F0673" w:rsidRDefault="009A0D94" w:rsidP="009A0D94">
      <w:pPr>
        <w:spacing w:before="240" w:after="0"/>
        <w:ind w:left="20"/>
        <w:jc w:val="center"/>
        <w:rPr>
          <w:rFonts w:eastAsia="Arial" w:cs="Arial"/>
          <w:b/>
          <w:bCs/>
          <w:spacing w:val="-1"/>
          <w:sz w:val="52"/>
          <w:szCs w:val="28"/>
          <w:lang w:val="cy-GB"/>
        </w:rPr>
      </w:pPr>
      <w:r w:rsidRPr="009F0673">
        <w:rPr>
          <w:rFonts w:eastAsia="Arial" w:cs="Arial"/>
          <w:b/>
          <w:bCs/>
          <w:spacing w:val="-1"/>
          <w:sz w:val="52"/>
          <w:szCs w:val="28"/>
          <w:lang w:val="cy-GB"/>
        </w:rPr>
        <w:t>Bwrdd Pensiwn Lleol</w:t>
      </w:r>
    </w:p>
    <w:p w:rsidR="009A0D94" w:rsidRPr="009F0673" w:rsidRDefault="009A0D94" w:rsidP="009A0D94">
      <w:pPr>
        <w:spacing w:before="240" w:after="0"/>
        <w:ind w:left="20"/>
        <w:jc w:val="center"/>
        <w:rPr>
          <w:rFonts w:eastAsia="Arial" w:cs="Arial"/>
          <w:sz w:val="44"/>
          <w:szCs w:val="28"/>
          <w:lang w:val="cy-GB"/>
        </w:rPr>
      </w:pPr>
      <w:r w:rsidRPr="009F0673">
        <w:rPr>
          <w:rFonts w:eastAsia="Arial" w:cs="Arial"/>
          <w:b/>
          <w:bCs/>
          <w:spacing w:val="-1"/>
          <w:sz w:val="44"/>
          <w:szCs w:val="28"/>
          <w:lang w:val="cy-GB"/>
        </w:rPr>
        <w:t>Cylch Gorchwyl</w:t>
      </w:r>
    </w:p>
    <w:p w:rsidR="00275570" w:rsidRPr="009F0673" w:rsidRDefault="00275570" w:rsidP="009A0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567" w:hanging="567"/>
        <w:contextualSpacing w:val="0"/>
        <w:jc w:val="both"/>
        <w:rPr>
          <w:rFonts w:eastAsia="Arial" w:cs="Arial"/>
          <w:spacing w:val="1"/>
          <w:sz w:val="28"/>
          <w:szCs w:val="28"/>
          <w:lang w:val="cy-GB"/>
        </w:rPr>
      </w:pPr>
      <w:r w:rsidRPr="009F0673">
        <w:rPr>
          <w:rFonts w:eastAsia="Arial" w:cs="Arial"/>
          <w:spacing w:val="1"/>
          <w:sz w:val="28"/>
          <w:szCs w:val="28"/>
          <w:lang w:val="cy-GB"/>
        </w:rPr>
        <w:t>Mae’r ddogfen hon yn nodi’r cylch gorchwyl ar gyfer Bwrdd Pensiwn Lleol</w:t>
      </w:r>
      <w:r w:rsidR="009117F6" w:rsidRPr="009F0673">
        <w:rPr>
          <w:rFonts w:eastAsia="Arial" w:cs="Arial"/>
          <w:spacing w:val="1"/>
          <w:sz w:val="28"/>
          <w:szCs w:val="28"/>
          <w:lang w:val="cy-GB"/>
        </w:rPr>
        <w:t xml:space="preserve"> </w:t>
      </w:r>
      <w:r w:rsidRPr="009F0673">
        <w:rPr>
          <w:rFonts w:eastAsia="Arial" w:cs="Arial"/>
          <w:spacing w:val="1"/>
          <w:sz w:val="28"/>
          <w:szCs w:val="28"/>
          <w:lang w:val="cy-GB"/>
        </w:rPr>
        <w:t>fel sy’n ofynnol gan Ddeddf Pensiynau Gwasanaethau Cyhoeddus 2013 a</w:t>
      </w:r>
      <w:r w:rsidR="009117F6" w:rsidRPr="009F0673">
        <w:rPr>
          <w:rFonts w:eastAsia="Arial" w:cs="Arial"/>
          <w:spacing w:val="1"/>
          <w:sz w:val="28"/>
          <w:szCs w:val="28"/>
          <w:lang w:val="cy-GB"/>
        </w:rPr>
        <w:t xml:space="preserve"> </w:t>
      </w:r>
      <w:r w:rsidRPr="009F0673">
        <w:rPr>
          <w:rFonts w:eastAsia="Arial" w:cs="Arial"/>
          <w:spacing w:val="1"/>
          <w:sz w:val="28"/>
          <w:szCs w:val="28"/>
          <w:lang w:val="cy-GB"/>
        </w:rPr>
        <w:t>Rheoliadau Llywodraeth Leol (Diwygio) (Llywodraethu) 2014.</w:t>
      </w:r>
    </w:p>
    <w:p w:rsidR="00F01CF9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Rheoli’r Cynllun</w:t>
      </w:r>
    </w:p>
    <w:p w:rsidR="00275570" w:rsidRPr="009F0673" w:rsidRDefault="00275570" w:rsidP="00BA3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ind w:hanging="720"/>
        <w:jc w:val="both"/>
        <w:rPr>
          <w:rFonts w:cs="Arial,Bold"/>
          <w:bCs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Tân ac Achub Gogledd Cymru, fel yr awdurdod gweinyddu, yw Rheolwr y Cynllun.</w:t>
      </w:r>
      <w:r w:rsidR="009117F6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Caiff ei swyddogaethau eu cyflawni yn unol â chynllun dirprwyo’r Awdurdod gan y</w:t>
      </w:r>
      <w:r w:rsidR="009117F6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Trysorydd a’r Prif Swyddog Tân</w:t>
      </w:r>
      <w:r w:rsidR="009117F6" w:rsidRPr="009F0673">
        <w:rPr>
          <w:rFonts w:cs="Arial"/>
          <w:sz w:val="28"/>
          <w:szCs w:val="28"/>
          <w:lang w:val="cy-GB"/>
        </w:rPr>
        <w:t xml:space="preserve">. 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Y Bwrdd Pensiwn Lleol</w:t>
      </w:r>
    </w:p>
    <w:p w:rsidR="00275570" w:rsidRPr="009F0673" w:rsidRDefault="00275570" w:rsidP="00BA3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ind w:hanging="72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Rôl y Bwrdd Pensiwn Lleol yw cynorthwyo Gwasanaeth Tân ac Achub Gogledd</w:t>
      </w:r>
      <w:r w:rsidR="009117F6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Cymru (GTAGC), fel yr awdurdod gweinyddu, i wneud y canlynol:</w:t>
      </w:r>
    </w:p>
    <w:p w:rsidR="00F01CF9" w:rsidRPr="009F0673" w:rsidRDefault="00F01CF9" w:rsidP="009A0D94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  <w:lang w:val="cy-GB"/>
        </w:rPr>
      </w:pP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sicrhau cydymffurfiaeth â rheoliadau’r cynllun a deddfwriaeth arall sy’n</w:t>
      </w:r>
      <w:r w:rsidR="009117F6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ymwneud â llywodraethu a gweinyddu’r cynllun;</w:t>
      </w:r>
      <w:r w:rsidR="009117F6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sicrhau cydymffurfiaeth </w:t>
      </w:r>
      <w:proofErr w:type="spellStart"/>
      <w:r w:rsidRPr="009F0673">
        <w:rPr>
          <w:rFonts w:asciiTheme="minorHAnsi" w:hAnsiTheme="minorHAnsi" w:cs="Arial"/>
          <w:sz w:val="28"/>
          <w:szCs w:val="28"/>
          <w:lang w:val="cy-GB"/>
        </w:rPr>
        <w:t>â’r</w:t>
      </w:r>
      <w:proofErr w:type="spellEnd"/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 gofynion a osodir gan y Rheoleiddiwr Pensiynau</w:t>
      </w:r>
      <w:r w:rsidR="009117F6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mewn perthynas </w:t>
      </w:r>
      <w:proofErr w:type="spellStart"/>
      <w:r w:rsidRPr="009F0673">
        <w:rPr>
          <w:rFonts w:asciiTheme="minorHAnsi" w:hAnsiTheme="minorHAnsi" w:cs="Arial"/>
          <w:sz w:val="28"/>
          <w:szCs w:val="28"/>
          <w:lang w:val="cy-GB"/>
        </w:rPr>
        <w:t>â’r</w:t>
      </w:r>
      <w:proofErr w:type="spellEnd"/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 cynllun;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sicrhau llywodraethiad effeithiol ac effeithlon i’r Cynlluniau Pensiwn y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Diffoddwyr Tân ar gyfer Cronfa Bensiynau Dyfed;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goruchwylio’r materion hyn fydd rôl y Bwrdd, nid gwneud penderfyniadau;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cyflawni unrhyw waith perthnasol fel y gofynnir amdano;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mewn unrhyw faterion eraill y gallai rheoliadau’r cynllun eu pennu.</w:t>
      </w:r>
    </w:p>
    <w:p w:rsidR="00275570" w:rsidRPr="009F0673" w:rsidRDefault="00F01CF9" w:rsidP="00BA32C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0"/>
        <w:ind w:hanging="72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lastRenderedPageBreak/>
        <w:t>B</w:t>
      </w:r>
      <w:r w:rsidR="00275570" w:rsidRPr="009F0673">
        <w:rPr>
          <w:rFonts w:cs="Arial"/>
          <w:sz w:val="28"/>
          <w:szCs w:val="28"/>
          <w:lang w:val="cy-GB"/>
        </w:rPr>
        <w:t xml:space="preserve">ydd y Bwrdd Pensiwn Lleol yn sicrhau ei fod yn cydymffurfio </w:t>
      </w:r>
      <w:proofErr w:type="spellStart"/>
      <w:r w:rsidR="00275570" w:rsidRPr="009F0673">
        <w:rPr>
          <w:rFonts w:cs="Arial"/>
          <w:sz w:val="28"/>
          <w:szCs w:val="28"/>
          <w:lang w:val="cy-GB"/>
        </w:rPr>
        <w:t>â’r</w:t>
      </w:r>
      <w:proofErr w:type="spellEnd"/>
      <w:r w:rsidR="00275570" w:rsidRPr="009F0673">
        <w:rPr>
          <w:rFonts w:cs="Arial"/>
          <w:sz w:val="28"/>
          <w:szCs w:val="28"/>
          <w:lang w:val="cy-GB"/>
        </w:rPr>
        <w:t xml:space="preserve"> Cod Ymarfer ar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lywodraethu a gweinyddu a gyhoeddir gan y Rheoleiddiwr Pensiynau. Bydd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 xml:space="preserve">Bwrdd hefyd yn sicrhau ei fod yn cydymffurfio </w:t>
      </w:r>
      <w:proofErr w:type="spellStart"/>
      <w:r w:rsidR="00275570" w:rsidRPr="009F0673">
        <w:rPr>
          <w:rFonts w:cs="Arial"/>
          <w:sz w:val="28"/>
          <w:szCs w:val="28"/>
          <w:lang w:val="cy-GB"/>
        </w:rPr>
        <w:t>â’r</w:t>
      </w:r>
      <w:proofErr w:type="spellEnd"/>
      <w:r w:rsidR="00275570" w:rsidRPr="009F0673">
        <w:rPr>
          <w:rFonts w:cs="Arial"/>
          <w:sz w:val="28"/>
          <w:szCs w:val="28"/>
          <w:lang w:val="cy-GB"/>
        </w:rPr>
        <w:t xml:space="preserve"> gofynion o ran gwybodaeth a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dealltwriaeth yng Nghod Ymarfer y Rheoleiddiwr Pensiynau.</w:t>
      </w:r>
    </w:p>
    <w:p w:rsidR="00F01CF9" w:rsidRPr="009F0673" w:rsidRDefault="00275570" w:rsidP="00BA32C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0"/>
        <w:ind w:hanging="720"/>
        <w:contextualSpacing w:val="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Mae’r Bwrdd Pensiwn Lleol yn atebol i’r Rheoleiddiwr</w:t>
      </w:r>
      <w:bookmarkStart w:id="0" w:name="_GoBack"/>
      <w:bookmarkEnd w:id="0"/>
      <w:r w:rsidRPr="009F0673">
        <w:rPr>
          <w:rFonts w:cs="Arial"/>
          <w:sz w:val="28"/>
          <w:szCs w:val="28"/>
          <w:lang w:val="cy-GB"/>
        </w:rPr>
        <w:t xml:space="preserve"> Pensiynau, Bwrdd Cynghori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Cenedlaethol y Cynllun a’r Awdurdod Gweinyddu yn eu rôl fel Rheolwr y Cynllun.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</w:p>
    <w:p w:rsidR="00275570" w:rsidRPr="009F0673" w:rsidRDefault="00275570" w:rsidP="00BA3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hanging="720"/>
        <w:contextualSpacing w:val="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Bydd prif swyddogaethau’r Bwrdd Pensiwn Lleol yn cynnwys y canlynol, ond nid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yn gyfyngedig iddynt: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adolygu’r prosesau, y polisïau a’r gweithdrefnau ar gyfer gwneud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penderfyniadau er mwyn sicrhau eu bod yn cydymffurfio </w:t>
      </w:r>
      <w:proofErr w:type="spellStart"/>
      <w:r w:rsidRPr="009F0673">
        <w:rPr>
          <w:rFonts w:asciiTheme="minorHAnsi" w:hAnsiTheme="minorHAnsi" w:cs="Arial"/>
          <w:sz w:val="28"/>
          <w:szCs w:val="28"/>
          <w:lang w:val="cy-GB"/>
        </w:rPr>
        <w:t>â’r</w:t>
      </w:r>
      <w:proofErr w:type="spellEnd"/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 Rheoliadau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perthnasol;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ceisio sicrwydd bod y rhain yn cael eu dilyn ac y cedwir atynt o ran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penderfyniadau ynghylch Pensiynau;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ceisio sicrwydd bod perfformiad o ran gweinyddu yn cydymffurfio â fframwaith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perfformiad yr Awdurdod, a bod y trefniadau monitro yn ddigonol ac yn gadarn;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ystyried pa mor effeithiol yw’r cyfathrebu gyda’r cyflogwyr ac aelodau’r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cynlluniau, gan gynnwys adolygu’r Strategaeth Gyfathrebu; ystyried a rhoi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sylwadau ar argymhellion archwilio mewnol ac adroddiadau archwilwyr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allanol.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7. </w:t>
      </w:r>
      <w:r w:rsidR="003C66B1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Bydd unrhyw </w:t>
      </w:r>
      <w:proofErr w:type="spellStart"/>
      <w:r w:rsidRPr="009F0673">
        <w:rPr>
          <w:rFonts w:cs="Arial"/>
          <w:sz w:val="28"/>
          <w:szCs w:val="28"/>
          <w:lang w:val="cy-GB"/>
        </w:rPr>
        <w:t>gŵyn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neu honiad ynghylch torri’r Rheoliadau a ddygir i sylw’r Bwrdd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 xml:space="preserve">Pensiwn Lleol yn cael eu trin yn unol </w:t>
      </w:r>
      <w:proofErr w:type="spellStart"/>
      <w:r w:rsidRPr="009F0673">
        <w:rPr>
          <w:rFonts w:cs="Arial"/>
          <w:sz w:val="28"/>
          <w:szCs w:val="28"/>
          <w:lang w:val="cy-GB"/>
        </w:rPr>
        <w:t>â’r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Cod Ymarfer fel y’i cyhoeddir gan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Rheoleiddiwr Pensiynau.</w:t>
      </w:r>
    </w:p>
    <w:p w:rsidR="00275570" w:rsidRPr="009F0673" w:rsidRDefault="00275570" w:rsidP="00E47ECA">
      <w:pPr>
        <w:autoSpaceDE w:val="0"/>
        <w:autoSpaceDN w:val="0"/>
        <w:adjustRightInd w:val="0"/>
        <w:spacing w:before="36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Rhybudd o Gyfarfodydd a pha mor aml y cânt eu cynnal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8. 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Rhaid i’r Bwrdd Pensiwn Lleol gyfarfod yn ddigon rheolaidd er mwyn cyflawni ei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 xml:space="preserve">ddyletswyddau a’i gyfrifoldebau’n effeithiol. Ni </w:t>
      </w:r>
      <w:proofErr w:type="spellStart"/>
      <w:r w:rsidRPr="009F0673">
        <w:rPr>
          <w:rFonts w:cs="Arial"/>
          <w:sz w:val="28"/>
          <w:szCs w:val="28"/>
          <w:lang w:val="cy-GB"/>
        </w:rPr>
        <w:t>chynhelir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llai na thri cyfarfod ymhob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blwyddyn ariannol.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9. 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Bydd y Swyddog Cyswllt Aelodau yn hysbysu holl aelodau’r Bwrdd Pensiwn Lleol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 xml:space="preserve">am bob cyfarfod o’r Bwrdd, gan gynnwys nodi’r dyddiad, y </w:t>
      </w:r>
      <w:r w:rsidRPr="009F0673">
        <w:rPr>
          <w:rFonts w:cs="Arial"/>
          <w:sz w:val="28"/>
          <w:szCs w:val="28"/>
          <w:lang w:val="cy-GB"/>
        </w:rPr>
        <w:lastRenderedPageBreak/>
        <w:t>lleoliad ac amser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cyfarfod, a bydd yn sicrhau bod cofnod ffurfiol o drafodion y Bwrdd Pensiwn Lleol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yn cael ei gadw.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10. 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Darperir papurau o leiaf dri diwrnod gwaith cyn pob un o’r cyfarfodydd ffurfiol o’r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Bwrdd Pensiwn Lleol.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11.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 Bydd yr holl agendâu a phapurau a chofnodion nad ydynt yn gyfrinachol yn cael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eu cyhoeddi ar wefan GTAGC, ynghyd â Chylch Gorchwyl y Bwrdd a manylion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aelodaeth y Bwrdd.</w:t>
      </w:r>
    </w:p>
    <w:p w:rsidR="00275570" w:rsidRPr="009F0673" w:rsidRDefault="00275570" w:rsidP="00E47ECA">
      <w:pPr>
        <w:autoSpaceDE w:val="0"/>
        <w:autoSpaceDN w:val="0"/>
        <w:adjustRightInd w:val="0"/>
        <w:spacing w:before="36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Aelodaeth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12. 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Bydd y Bwrdd Pensiwn Lleol yn cynnwys dim llai na 6 aelod (i gyd), a rhaid iddo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gynnwys cydbwysedd cyfartal o gynrychiolwyr o’r cyflogwr ac aelodau’r cynllun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(gweithwyr). Bydd ei gyfansoddiad fel a ganlyn: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</w:tblGrid>
      <w:tr w:rsidR="00E47ECA" w:rsidRPr="009F0673" w:rsidTr="00C52EB2">
        <w:trPr>
          <w:jc w:val="center"/>
        </w:trPr>
        <w:tc>
          <w:tcPr>
            <w:tcW w:w="3285" w:type="dxa"/>
            <w:vAlign w:val="center"/>
          </w:tcPr>
          <w:p w:rsidR="00E47ECA" w:rsidRPr="009F0673" w:rsidRDefault="00E47ECA" w:rsidP="00E47ECA">
            <w:pPr>
              <w:spacing w:before="120" w:line="276" w:lineRule="auto"/>
              <w:jc w:val="center"/>
              <w:rPr>
                <w:rFonts w:cs="Arial"/>
                <w:b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b/>
                <w:sz w:val="28"/>
                <w:szCs w:val="28"/>
                <w:lang w:val="cy-GB"/>
              </w:rPr>
              <w:t>Etholaeth</w:t>
            </w:r>
          </w:p>
        </w:tc>
        <w:tc>
          <w:tcPr>
            <w:tcW w:w="3285" w:type="dxa"/>
            <w:vAlign w:val="center"/>
          </w:tcPr>
          <w:p w:rsidR="00E47ECA" w:rsidRPr="009F0673" w:rsidRDefault="00E47ECA" w:rsidP="00C52EB2">
            <w:pPr>
              <w:spacing w:before="120" w:line="276" w:lineRule="auto"/>
              <w:jc w:val="center"/>
              <w:rPr>
                <w:rFonts w:cs="Arial"/>
                <w:b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b/>
                <w:sz w:val="28"/>
                <w:szCs w:val="28"/>
                <w:lang w:val="cy-GB"/>
              </w:rPr>
              <w:t>Diffiniad/Cyfyngiadau</w:t>
            </w:r>
          </w:p>
        </w:tc>
      </w:tr>
      <w:tr w:rsidR="00E47ECA" w:rsidRPr="009F0673" w:rsidTr="00C52EB2">
        <w:trPr>
          <w:jc w:val="center"/>
        </w:trPr>
        <w:tc>
          <w:tcPr>
            <w:tcW w:w="3285" w:type="dxa"/>
            <w:vAlign w:val="center"/>
          </w:tcPr>
          <w:p w:rsidR="00E47ECA" w:rsidRPr="009F0673" w:rsidRDefault="00E47ECA" w:rsidP="00C52EB2">
            <w:pPr>
              <w:spacing w:before="120" w:after="240" w:line="276" w:lineRule="auto"/>
              <w:rPr>
                <w:rFonts w:cs="Arial"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sz w:val="28"/>
                <w:szCs w:val="28"/>
                <w:lang w:val="cy-GB"/>
              </w:rPr>
              <w:t>Cyflogwr</w:t>
            </w:r>
          </w:p>
        </w:tc>
        <w:tc>
          <w:tcPr>
            <w:tcW w:w="3285" w:type="dxa"/>
            <w:vAlign w:val="center"/>
          </w:tcPr>
          <w:p w:rsidR="00E47ECA" w:rsidRPr="009F0673" w:rsidRDefault="00E47ECA" w:rsidP="00C52EB2">
            <w:pPr>
              <w:spacing w:before="120" w:after="240" w:line="276" w:lineRule="auto"/>
              <w:rPr>
                <w:rFonts w:cs="Arial"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sz w:val="28"/>
                <w:szCs w:val="28"/>
                <w:lang w:val="cy-GB"/>
              </w:rPr>
              <w:t>Cynrychioli GTAGC</w:t>
            </w:r>
          </w:p>
        </w:tc>
      </w:tr>
      <w:tr w:rsidR="00E47ECA" w:rsidRPr="009F0673" w:rsidTr="00C52EB2">
        <w:trPr>
          <w:jc w:val="center"/>
        </w:trPr>
        <w:tc>
          <w:tcPr>
            <w:tcW w:w="3285" w:type="dxa"/>
            <w:vAlign w:val="center"/>
          </w:tcPr>
          <w:p w:rsidR="00E47ECA" w:rsidRPr="009F0673" w:rsidRDefault="00E47ECA" w:rsidP="00C52EB2">
            <w:pPr>
              <w:spacing w:before="120" w:after="240" w:line="276" w:lineRule="auto"/>
              <w:rPr>
                <w:rFonts w:cs="Arial"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sz w:val="28"/>
                <w:szCs w:val="28"/>
                <w:lang w:val="cy-GB"/>
              </w:rPr>
              <w:t>Aelod o’r Cynlluniau (gweithwyr)</w:t>
            </w:r>
          </w:p>
        </w:tc>
        <w:tc>
          <w:tcPr>
            <w:tcW w:w="3285" w:type="dxa"/>
            <w:vAlign w:val="center"/>
          </w:tcPr>
          <w:p w:rsidR="00E47ECA" w:rsidRPr="009F0673" w:rsidRDefault="00E47ECA" w:rsidP="00C52EB2">
            <w:pPr>
              <w:spacing w:before="120" w:after="240" w:line="276" w:lineRule="auto"/>
              <w:rPr>
                <w:rFonts w:cs="Arial"/>
                <w:sz w:val="28"/>
                <w:szCs w:val="28"/>
                <w:lang w:val="cy-GB"/>
              </w:rPr>
            </w:pPr>
            <w:r w:rsidRPr="009F0673">
              <w:rPr>
                <w:rFonts w:cs="Arial"/>
                <w:sz w:val="28"/>
                <w:szCs w:val="28"/>
                <w:lang w:val="cy-GB"/>
              </w:rPr>
              <w:t>Cynrychioli pob aelod o’r cynlluniau (gweithredol, wedi gohirio, a phensiynwr)</w:t>
            </w:r>
          </w:p>
        </w:tc>
      </w:tr>
    </w:tbl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13. </w:t>
      </w:r>
      <w:r w:rsidR="00F01CF9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Bydd cyfnod swydd yr holl aelodau yn cyd-fynd ag etholiadau y cynghorau ac felly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disgwylir i’r aelodaeth barhau tan 2022. Caiff yr aelodau, ar ddiwedd eu cyfnod,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fynegi eu dymuniad i gael eu hystyried i’w hailethol.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14.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Rhaid i aelodau’r Bwrdd Pensiwn Lleol fodloni’r gofynion pwysig o ran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presenoldeb a hyfforddiant er mwyn cadw eu haelodaeth yn ystod y cyfnod hwn.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E47ECA" w:rsidRPr="009F0673">
        <w:rPr>
          <w:rFonts w:cs="Arial"/>
          <w:sz w:val="28"/>
          <w:szCs w:val="28"/>
          <w:lang w:val="cy-GB"/>
        </w:rPr>
        <w:t xml:space="preserve">   </w:t>
      </w:r>
      <w:r w:rsidRPr="009F0673">
        <w:rPr>
          <w:rFonts w:cs="Arial"/>
          <w:sz w:val="28"/>
          <w:szCs w:val="28"/>
          <w:lang w:val="cy-GB"/>
        </w:rPr>
        <w:t>Rhaid i’r holl aelodau: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ymdrechu i fod yn bresennol ymhob cyfarfod o’r Bwrdd.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gydymffurfio </w:t>
      </w:r>
      <w:proofErr w:type="spellStart"/>
      <w:r w:rsidRPr="009F0673">
        <w:rPr>
          <w:rFonts w:asciiTheme="minorHAnsi" w:hAnsiTheme="minorHAnsi" w:cs="Arial"/>
          <w:sz w:val="28"/>
          <w:szCs w:val="28"/>
          <w:lang w:val="cy-GB"/>
        </w:rPr>
        <w:t>â’r</w:t>
      </w:r>
      <w:proofErr w:type="spellEnd"/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 cynllun hyfforddi a gaiff ei lunio gan y Rheolwr Pensiynau.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gydymffurfio â Chod Ymarfer y Rheoleiddiwr Pensiynau.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lastRenderedPageBreak/>
        <w:t>15.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 Rhaid i bob aelod o Gynlluniau Pensiwn y Diffoddwyr Tân gael cyfle cyfartal o ran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cael eu henwebu ar gyfer rôl cynrychiolydd aelodau.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16.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I ddiben penodi cynrychiolwyr y cyflogwr ar y Bwrdd, gofynnir am enwebiadau gan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holl aelodau’r Awdurdod Tân ac Achub.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17.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 I ddiben penodi cynrychiolwyr yr aelodau cynllun (gweithwyr) ar y Bwrdd, gofynnir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am enwebiadau drwy Gynrychiolwyr Adrannau a Fforwm yr Undebau Llafur,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gydag enwebiadau pellach yn dod drwy hysbyseb a roddir ar wefan yr Awdurdod.</w:t>
      </w:r>
      <w:r w:rsidR="00807FF3" w:rsidRPr="009F0673">
        <w:rPr>
          <w:rFonts w:cs="Arial"/>
          <w:sz w:val="28"/>
          <w:szCs w:val="28"/>
          <w:lang w:val="cy-GB"/>
        </w:rPr>
        <w:t xml:space="preserve">  </w:t>
      </w:r>
      <w:r w:rsidRPr="009F0673">
        <w:rPr>
          <w:rFonts w:cs="Arial"/>
          <w:sz w:val="28"/>
          <w:szCs w:val="28"/>
          <w:lang w:val="cy-GB"/>
        </w:rPr>
        <w:t>Pan fo mwy na thri enwebiad yn dod i law, bydd yr ymgeiswyr yn cael eu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hystyried, eu rhoi ar y rhestr fer a’u cyfweld gan banel penodi a fydd wedyn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gwneud argymhellion i’r Prif Swyddog Tân gael eu penodi’n ffurfiol.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18.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Os bydd aelod o’r Bwrdd Pensiwn Lleol sy’n gweithredu fel cynrychiolwyr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cyflogwr yn gadael cyflogaeth y cyflogwr y maent yn ei gynrychioli, ni fydd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mwyach yn gymwys i fod ar y Bwrdd.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19.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 Pan fo aelod o’r Bwrdd yn absennol yn gyson, neu’n methu â bodloni gofynion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pwysig o ran presenoldeb a hyfforddi fel y nodir yn (13) uchod, bydd yr aelodaeth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proofErr w:type="spellStart"/>
      <w:r w:rsidRPr="009F0673">
        <w:rPr>
          <w:rFonts w:cs="Arial"/>
          <w:sz w:val="28"/>
          <w:szCs w:val="28"/>
          <w:lang w:val="cy-GB"/>
        </w:rPr>
        <w:t>honno’n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cael ei hadolygu. Yn achos cynrychiolydd sy’n aelod, gwneir hyn gan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panel penodi, a gaiff argymell bod yr aelodaeth yn cael ei dirymu os bydd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ystyried bod angen hynny. Mewn achos o’r fath, bydd hawl i apelio i’r Prif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Swyddog Tân cyn unrhyw argymhelliad. Yn achos cynrychiolydd cyflogwr, bydd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unrhyw benderfyniad yn cael ei ystyried gan gadeirydd yr Awdurdod Tân ac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Achub.</w:t>
      </w:r>
    </w:p>
    <w:p w:rsidR="00275570" w:rsidRPr="009F0673" w:rsidRDefault="00275570" w:rsidP="00BA32CB">
      <w:pPr>
        <w:tabs>
          <w:tab w:val="left" w:pos="851"/>
        </w:tabs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20.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 Os bydd cyflogwr neu gynrychiolydd aelodau’r cynlluniau yn dymuno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ymddiswyddo rhaid iddo ysgrifennu at y Prif Swyddog Tân, gan roi rhybudd o fis o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leiaf.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21.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Bydd Cadeirydd y Bwrdd Pensiwn Lleol yn cylchdroi bob dwy flynedd rhwng aelod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sy’n cynrychioli’r cyflogwr ac aelod sy’n cynrychioli aelodau’r cynlluniau.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22.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Rôl y cynrychiolydd sy’n gweithredu fel Cadeirydd yw:</w:t>
      </w:r>
    </w:p>
    <w:p w:rsidR="00275570" w:rsidRPr="009F0673" w:rsidRDefault="00275570" w:rsidP="00E47ECA">
      <w:pPr>
        <w:pStyle w:val="ListParagraph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eastAsia="Arial" w:cs="Arial"/>
          <w:sz w:val="28"/>
          <w:szCs w:val="28"/>
          <w:lang w:val="cy-GB"/>
        </w:rPr>
      </w:pPr>
      <w:r w:rsidRPr="009F0673">
        <w:rPr>
          <w:rFonts w:eastAsia="Arial" w:cs="Arial"/>
          <w:sz w:val="28"/>
          <w:szCs w:val="28"/>
          <w:lang w:val="cy-GB"/>
        </w:rPr>
        <w:t>cytuno ar yr agenda, a’i osod, ar gyfer cyfarfod o’r Bwrdd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rheoli’r cyfarfodydd i sicrhau bod busnes y cyfarfod yn cael ei gyflawni yn yr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amser y cytunwyd arno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sicrhau bod holl aelodau’r Bwrdd yn dangos y parch dyledus at y </w:t>
      </w:r>
      <w:proofErr w:type="spellStart"/>
      <w:r w:rsidRPr="009F0673">
        <w:rPr>
          <w:rFonts w:asciiTheme="minorHAnsi" w:hAnsiTheme="minorHAnsi" w:cs="Arial"/>
          <w:sz w:val="28"/>
          <w:szCs w:val="28"/>
          <w:lang w:val="cy-GB"/>
        </w:rPr>
        <w:t>broses,a</w:t>
      </w:r>
      <w:proofErr w:type="spellEnd"/>
      <w:r w:rsidRPr="009F0673">
        <w:rPr>
          <w:rFonts w:asciiTheme="minorHAnsi" w:hAnsiTheme="minorHAnsi" w:cs="Arial"/>
          <w:sz w:val="28"/>
          <w:szCs w:val="28"/>
          <w:lang w:val="cy-GB"/>
        </w:rPr>
        <w:t xml:space="preserve"> bod pob barn yn cael ei chlywed a’i hystyried yn llwyr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ymdrechu cymaint ag y bo modd i gael consensws fel canlyniad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sicrhau bod pob cam gweithredu a’r rhesymeg dros benderfyniadau yn eglur,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a bod cofnod priodol ohonynt.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23.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Oherwydd natur arbenigol gwaith y Bwrdd, disgwylir i holl aelodau’r Bwrdd fod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bresennol yn bersonol, a hynny ymhob cyfarfod, heb ddarpariaeth ar gyfer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dirprwy. Fodd bynnag, fe ganiateir dirprwyon; ond byddai rhaid iddynt fod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gyfrifol am ddiweddaru eu hyfforddiant eu hunain i sicrhau eu bod yn gyfarwydd â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materion pensiwn.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24.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Caiff y Bwrdd, gyda chymeradwyaeth y Prif Swyddog Tân, gyfethol personau nad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ydynt yn aelodau i gynorthwyo’r Bwrdd am gyfnod neu ar gyfer tasg benodol pryd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 xml:space="preserve">y byddai </w:t>
      </w:r>
      <w:proofErr w:type="spellStart"/>
      <w:r w:rsidRPr="009F0673">
        <w:rPr>
          <w:rFonts w:cs="Arial"/>
          <w:sz w:val="28"/>
          <w:szCs w:val="28"/>
          <w:lang w:val="cy-GB"/>
        </w:rPr>
        <w:t>hynny’n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darparu sgiliau, gwybodaeth neu brofiad ychwanegol. Ni fyddai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caniatâd i’r aelodau cyfetholedig bleidleisio.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Cworwm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25.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>Rhaid i bedwar o blith aelodau’r Bwrdd fod yn bresennol er mwyn cael cworwm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mewn cyfarfod. Os bydd y Cadeirydd yn absennol o gyfarfod ac y mae yno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gworwm, rhaid i’r aelodau sy’n bresennol ddewis Cadeirydd i lywyddu dros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Pr="009F0673">
        <w:rPr>
          <w:rFonts w:cs="Arial"/>
          <w:sz w:val="28"/>
          <w:szCs w:val="28"/>
          <w:lang w:val="cy-GB"/>
        </w:rPr>
        <w:t>cyfarfod hwnnw.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Gwybodaeth a Sgiliau</w:t>
      </w:r>
    </w:p>
    <w:p w:rsidR="00275570" w:rsidRPr="009F0673" w:rsidRDefault="00275570" w:rsidP="00BA32CB">
      <w:pPr>
        <w:autoSpaceDE w:val="0"/>
        <w:autoSpaceDN w:val="0"/>
        <w:adjustRightInd w:val="0"/>
        <w:spacing w:before="240" w:after="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26.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Pr="009F0673">
        <w:rPr>
          <w:rFonts w:cs="Arial"/>
          <w:sz w:val="28"/>
          <w:szCs w:val="28"/>
          <w:lang w:val="cy-GB"/>
        </w:rPr>
        <w:t xml:space="preserve">Rhaid i aelod o’r Bwrdd Pensiwn fod yn gyfarwydd </w:t>
      </w:r>
      <w:proofErr w:type="spellStart"/>
      <w:r w:rsidRPr="009F0673">
        <w:rPr>
          <w:rFonts w:cs="Arial"/>
          <w:sz w:val="28"/>
          <w:szCs w:val="28"/>
          <w:lang w:val="cy-GB"/>
        </w:rPr>
        <w:t>â’r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canlynol: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y ddeddfwriaeth a chyfarwyddyd cysylltiedig y pedwar o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Gynlluniau Pensiwn y Diffoddwyr Tân;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unrhyw bolisïau, gweithdrefnau neu brosesau gwneud penderfyniadau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ynglŷn â gweinyddu’r Cynlluniau a fabwysiedir gan GTAGC a Chronfa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Bensiwn Dyfed.</w:t>
      </w:r>
    </w:p>
    <w:p w:rsidR="009D1BAD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27.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Rhaid i aelod o’r Bwrdd Pensiwn Lleol gael gwybodaeth a dealltwriaeth o’r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gyfraith sy’n gysylltiedig â phensiynau ac unrhyw faterion eraill a ragnodir mewn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Rheoliadau.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28.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Mater i aelodau’r Bwrdd Pensiwn yw cael eu bodloni bod ganddynt y graddau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priodol o wybodaeth a dealltwriaeth i’w galluogi i gyflawni eu swyddogaethau’n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gywir fel aelod o’r Bwrdd Pensiwn.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29.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Mae’n ofynnol i aelodau’r Bwrdd Pensiwn allu dangos eu gwybodaeth a’u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dealltwriaeth, ac i loywi ac i gadw eu gwybodaeth yn gyfoes. Felly, mae’n ofynnol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i aelodau’r Bwrdd Pensiwn gadw cofnod ysgrifenedig o hyfforddiant a datblygiad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perthnasol.</w:t>
      </w:r>
    </w:p>
    <w:p w:rsidR="00056ACF" w:rsidRPr="009F0673" w:rsidRDefault="00056ACF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 xml:space="preserve">30. Rhaid i aelodau'r Bwrdd Pensiynau gadarnhau i'r Rheolwr Pensiynau o fewn </w:t>
      </w:r>
      <w:proofErr w:type="spellStart"/>
      <w:r w:rsidRPr="009F0673">
        <w:rPr>
          <w:rFonts w:cs="Arial"/>
          <w:sz w:val="28"/>
          <w:szCs w:val="28"/>
          <w:lang w:val="cy-GB"/>
        </w:rPr>
        <w:t>chwe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mis ar ôl ymuno </w:t>
      </w:r>
      <w:proofErr w:type="spellStart"/>
      <w:r w:rsidRPr="009F0673">
        <w:rPr>
          <w:rFonts w:cs="Arial"/>
          <w:sz w:val="28"/>
          <w:szCs w:val="28"/>
          <w:lang w:val="cy-GB"/>
        </w:rPr>
        <w:t>â'r</w:t>
      </w:r>
      <w:proofErr w:type="spellEnd"/>
      <w:r w:rsidRPr="009F0673">
        <w:rPr>
          <w:rFonts w:cs="Arial"/>
          <w:sz w:val="28"/>
          <w:szCs w:val="28"/>
          <w:lang w:val="cy-GB"/>
        </w:rPr>
        <w:t xml:space="preserve"> Bwrdd eu bod wedi cwblhau'r hyfforddiant Rheoleiddiwr Pensiynau. </w:t>
      </w:r>
    </w:p>
    <w:p w:rsidR="00056ACF" w:rsidRPr="009F0673" w:rsidRDefault="00056ACF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31. Yn ystod y cyfarfod cyntaf y flwyddyn ariannol, mae'n rhaid i aelodau'r Bwrdd Pensiynau ystyried a chytuno ar raglen hyfforddi flynyddol.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Safonau Ymddygiad a Gwrthdaro Buddiannau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32.</w:t>
      </w:r>
      <w:r w:rsidR="00275570" w:rsidRPr="009F0673">
        <w:rPr>
          <w:rFonts w:cs="Arial"/>
          <w:sz w:val="28"/>
          <w:szCs w:val="28"/>
          <w:lang w:val="cy-GB"/>
        </w:rPr>
        <w:t xml:space="preserve">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Mae rôl aelodau’r Bwrdd Pensiwn Lleol yn gofyn am y safonau uchaf o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ymddygiad, ac felly bydd ‘saith egwyddor bywyd cyhoeddus’ yn berthnasol i holl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 xml:space="preserve">aelodau’r Bwrdd Pensiwn Lleol. Bydd yn ofynnol i aelodau’r Bwrdd gadw at </w:t>
      </w:r>
      <w:proofErr w:type="spellStart"/>
      <w:r w:rsidR="00275570" w:rsidRPr="009F0673">
        <w:rPr>
          <w:rFonts w:cs="Arial"/>
          <w:sz w:val="28"/>
          <w:szCs w:val="28"/>
          <w:lang w:val="cy-GB"/>
        </w:rPr>
        <w:t>god</w:t>
      </w:r>
      <w:proofErr w:type="spellEnd"/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ymddygiad aelodau pholisïau Diogelu Data GTAGC. Mae’n ofynnol i’r Bwrdd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weithredu o fewn y cylch gorchwyl hwn bob amser. Yn unol â Deddf Pensiynau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Gwasanaethau Cyhoeddus 2013, rhaid i aelod o’r bwrdd beidio â chael buddiant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 xml:space="preserve">ariannol neu fuddiant arall a </w:t>
      </w:r>
      <w:proofErr w:type="spellStart"/>
      <w:r w:rsidR="00275570" w:rsidRPr="009F0673">
        <w:rPr>
          <w:rFonts w:cs="Arial"/>
          <w:sz w:val="28"/>
          <w:szCs w:val="28"/>
          <w:lang w:val="cy-GB"/>
        </w:rPr>
        <w:t>allai</w:t>
      </w:r>
      <w:proofErr w:type="spellEnd"/>
      <w:r w:rsidR="00275570" w:rsidRPr="009F0673">
        <w:rPr>
          <w:rFonts w:cs="Arial"/>
          <w:sz w:val="28"/>
          <w:szCs w:val="28"/>
          <w:lang w:val="cy-GB"/>
        </w:rPr>
        <w:t xml:space="preserve"> niweidio eu gallu i gyflawni eu dyletswyddau ar y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Bwrdd. Nid yw hyn yn cynnwys buddiant ariannol neu fuddiant arall sy’n codi dim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ond drwy fod yn aelod o’r GTA.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33.</w:t>
      </w:r>
      <w:r w:rsidR="00275570" w:rsidRPr="009F0673">
        <w:rPr>
          <w:rFonts w:cs="Arial"/>
          <w:sz w:val="28"/>
          <w:szCs w:val="28"/>
          <w:lang w:val="cy-GB"/>
        </w:rPr>
        <w:t xml:space="preserve">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Felly, bydd yn ofynnol i holl aelodau’r Bwrdd Pensiwn Lleol ddatgan unrhyw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fuddiannau ac unrhyw wrthdaro posib rhwng buddiannau yn unol â gofynion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Deddf Pensiynau Gwasanaethau Cyhoeddus 2013 a Chod y Rheoleiddiwr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Pensiynau. Mae’r datganiadau hyn yn ofynnol fel rhan o’r broses benodi,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ogystal ag ar adegau rheolaidd drwy gydol cyfnod aelod.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Adrodd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34</w:t>
      </w:r>
      <w:r w:rsidR="00275570" w:rsidRPr="009F0673">
        <w:rPr>
          <w:rFonts w:cs="Arial"/>
          <w:sz w:val="28"/>
          <w:szCs w:val="28"/>
          <w:lang w:val="cy-GB"/>
        </w:rPr>
        <w:t xml:space="preserve">.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Disgwylir i’r Bwrdd lunio adroddiad blynyddol i’r Awdurdod Tân ac Achub, a dylai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hwnnw gynnwys: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crynodeb o waith y Bwrdd Pensiwn Lleol a cynllun gwaith ar gyfer y flwyddyn i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ddod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meysydd pryder yr adroddwyd yn eu cylch i’r Bwrdd neu a godwyd gan y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Bwrdd, a’r argymhellion a wnaed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manylion unrhyw wrthdaro rhwng buddiannau a gododd o ran aelodau unigol y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Bwrdd Pensiwn Lleol, a sut y cafodd y rhain eu rheoli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unrhyw feysydd risg neu bryder y mae’r Bwrdd yn dymuno eu codi gyda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Rheolwr y Cynllun</w:t>
      </w:r>
    </w:p>
    <w:p w:rsidR="003C66B1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manylion yr hyfforddiant a gafwyd a’r anghenion hyfforddi a ganfuwyd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manylion unrhyw dreuliau a chostau a gafwyd gan y Bwrdd Pensiwn Lleol ac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unrhyw dreuliau a ragwelir yn y flwyddyn i ddod.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35.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Er mai dim ond un adroddiad blynyddol y mae gofyn i’r Bwrdd ei lunio, caiff</w:t>
      </w:r>
      <w:r w:rsidR="003C66B1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cofnodion pob cyfarfod o’r Bwrdd eu cyhoeddi ar wefan yr Awdurdod.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36.</w:t>
      </w:r>
      <w:r w:rsidR="00275570" w:rsidRPr="009F0673">
        <w:rPr>
          <w:rFonts w:cs="Arial"/>
          <w:sz w:val="28"/>
          <w:szCs w:val="28"/>
          <w:lang w:val="cy-GB"/>
        </w:rPr>
        <w:t xml:space="preserve"> </w:t>
      </w:r>
      <w:r w:rsidR="00EE1B7F"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Os bydd gan y Bwrdd unrhyw bryderon y credir eu bod yn ddigon difrifol i adrodd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yn eu cylch ar lefel uwch na’r hyn sy’n safonol (sef i’r Rheolwr Pensiynau), dylent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adrodd yn eu cylch i’r Prif Swyddog Tân. Gallai hyn gynnwys adegau, ond heb fod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yn gyfyngedig i’r rheini, pryd y bydd y Bwrdd yn teimlo na weithredwyd ar sail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argymhellion. Mewn achosion eithafol megis torri’r Rheoliadau yn sylfaenol neu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fethiant sylfaenol gan yr Awdurdod Gweinyddu i sicrhau bod y gronfa’n cael ei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 xml:space="preserve">llywodraethu’n effeithiol, caiff y Bwrdd ystyried adrodd i </w:t>
      </w:r>
      <w:proofErr w:type="spellStart"/>
      <w:r w:rsidR="00275570" w:rsidRPr="009F0673">
        <w:rPr>
          <w:rFonts w:cs="Arial"/>
          <w:sz w:val="28"/>
          <w:szCs w:val="28"/>
          <w:lang w:val="cy-GB"/>
        </w:rPr>
        <w:t>Fwrdd</w:t>
      </w:r>
      <w:proofErr w:type="spellEnd"/>
      <w:r w:rsidR="00275570" w:rsidRPr="009F0673">
        <w:rPr>
          <w:rFonts w:cs="Arial"/>
          <w:sz w:val="28"/>
          <w:szCs w:val="28"/>
          <w:lang w:val="cy-GB"/>
        </w:rPr>
        <w:t xml:space="preserve"> Cynghori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Cenedlaethol y Cynllun a/neu’r Rheoleiddiwr Pensiynau.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Cydnabyddiaeth Ariannol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37.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 xml:space="preserve"> Bydd cydnabyddiaeth ariannol i aelodau’r Bwrdd Pensiwn Lleol yn cael ei gyfyngu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i ad-dalu’r treuliau gwirioneddol am fynychu cyfarfodydd a hyfforddiant y Bwrdd.</w:t>
      </w:r>
      <w:r w:rsidRPr="009F0673">
        <w:rPr>
          <w:rFonts w:cs="Arial"/>
          <w:sz w:val="28"/>
          <w:szCs w:val="28"/>
          <w:lang w:val="cy-GB"/>
        </w:rPr>
        <w:t xml:space="preserve">  </w:t>
      </w:r>
      <w:r w:rsidR="00275570" w:rsidRPr="009F0673">
        <w:rPr>
          <w:rFonts w:cs="Arial"/>
          <w:sz w:val="28"/>
          <w:szCs w:val="28"/>
          <w:lang w:val="cy-GB"/>
        </w:rPr>
        <w:t>Disgwylir y bydd cyflogwyr aelodau’r bwrdd yn darparu gallu priodol i ganiatáu i’r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aelod gyflawni’r rôl hon o fewn eu diwrnod gwaith arferol heb unrhyw ostyngiad yn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eu cyflog.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38.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Dylid cyflwyno hawliadau am dreuliau 1 mis fan bellaf ar ôl iddynt ddigwydd.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Cyhoeddi Gwybodaeth y Bwrdd Pensiwn Lleol</w:t>
      </w:r>
    </w:p>
    <w:p w:rsidR="00275570" w:rsidRPr="009F0673" w:rsidRDefault="009D1BAD" w:rsidP="00BA32CB">
      <w:pPr>
        <w:autoSpaceDE w:val="0"/>
        <w:autoSpaceDN w:val="0"/>
        <w:adjustRightInd w:val="0"/>
        <w:spacing w:before="240" w:after="0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39</w:t>
      </w:r>
      <w:r w:rsidR="00275570" w:rsidRPr="009F0673">
        <w:rPr>
          <w:rFonts w:cs="Arial"/>
          <w:sz w:val="28"/>
          <w:szCs w:val="28"/>
          <w:lang w:val="cy-GB"/>
        </w:rPr>
        <w:t xml:space="preserve">. 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Rhoddir gwybodaeth gyfoes ar wefan GTAGC i ddangos y canlynol: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enwau a gwybodaeth am aelodau’r Bwrdd Pensiwn Lleol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sut y mae aelodau’r cynllun a’r cyflogwyr yn cael eu cynrychioli ar y Bwrdd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Pensiwn Lleol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cyfrifoldebau’r Bwrdd Pensiwn Lleol yn ei gyfanrwydd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cylch gorchwyl a pholisïau llawn y Bwrdd Pensiwn Lleol, a sut y maent yn</w:t>
      </w:r>
      <w:r w:rsidR="00807FF3" w:rsidRPr="009F0673">
        <w:rPr>
          <w:rFonts w:asciiTheme="minorHAnsi" w:hAnsiTheme="minorHAnsi" w:cs="Arial"/>
          <w:sz w:val="28"/>
          <w:szCs w:val="28"/>
          <w:lang w:val="cy-GB"/>
        </w:rPr>
        <w:t xml:space="preserve"> </w:t>
      </w:r>
      <w:r w:rsidRPr="009F0673">
        <w:rPr>
          <w:rFonts w:asciiTheme="minorHAnsi" w:hAnsiTheme="minorHAnsi" w:cs="Arial"/>
          <w:sz w:val="28"/>
          <w:szCs w:val="28"/>
          <w:lang w:val="cy-GB"/>
        </w:rPr>
        <w:t>gweithredu</w:t>
      </w:r>
    </w:p>
    <w:p w:rsidR="00275570" w:rsidRPr="009F0673" w:rsidRDefault="00275570" w:rsidP="00BA32CB">
      <w:pPr>
        <w:pStyle w:val="BodyText"/>
        <w:numPr>
          <w:ilvl w:val="0"/>
          <w:numId w:val="2"/>
        </w:numPr>
        <w:spacing w:before="120" w:line="276" w:lineRule="auto"/>
        <w:ind w:left="1134" w:hanging="425"/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9F0673">
        <w:rPr>
          <w:rFonts w:asciiTheme="minorHAnsi" w:hAnsiTheme="minorHAnsi" w:cs="Arial"/>
          <w:sz w:val="28"/>
          <w:szCs w:val="28"/>
          <w:lang w:val="cy-GB"/>
        </w:rPr>
        <w:t>proses benodi’r Bwrdd Pensiwn Lleol</w:t>
      </w:r>
    </w:p>
    <w:p w:rsidR="00275570" w:rsidRPr="009F0673" w:rsidRDefault="00275570" w:rsidP="009A0D94">
      <w:pPr>
        <w:autoSpaceDE w:val="0"/>
        <w:autoSpaceDN w:val="0"/>
        <w:adjustRightInd w:val="0"/>
        <w:spacing w:before="480" w:after="0"/>
        <w:jc w:val="both"/>
        <w:rPr>
          <w:rFonts w:eastAsia="Arial" w:cs="Arial"/>
          <w:b/>
          <w:bCs/>
          <w:sz w:val="28"/>
          <w:szCs w:val="28"/>
          <w:lang w:val="cy-GB"/>
        </w:rPr>
      </w:pPr>
      <w:r w:rsidRPr="009F0673">
        <w:rPr>
          <w:rFonts w:eastAsia="Arial" w:cs="Arial"/>
          <w:b/>
          <w:bCs/>
          <w:sz w:val="28"/>
          <w:szCs w:val="28"/>
          <w:lang w:val="cy-GB"/>
        </w:rPr>
        <w:t>Adolygu</w:t>
      </w:r>
    </w:p>
    <w:p w:rsidR="00BA32CB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40</w:t>
      </w:r>
      <w:r w:rsidR="00275570" w:rsidRPr="009F0673">
        <w:rPr>
          <w:rFonts w:cs="Arial"/>
          <w:sz w:val="28"/>
          <w:szCs w:val="28"/>
          <w:lang w:val="cy-GB"/>
        </w:rPr>
        <w:t xml:space="preserve">. </w:t>
      </w:r>
      <w:r w:rsidRPr="009F0673">
        <w:rPr>
          <w:rFonts w:cs="Arial"/>
          <w:sz w:val="28"/>
          <w:szCs w:val="28"/>
          <w:lang w:val="cy-GB"/>
        </w:rPr>
        <w:tab/>
      </w:r>
      <w:r w:rsidR="00BA32CB" w:rsidRPr="009F0673">
        <w:rPr>
          <w:rFonts w:cs="Arial"/>
          <w:sz w:val="28"/>
          <w:szCs w:val="28"/>
          <w:lang w:val="cy-GB"/>
        </w:rPr>
        <w:t>Mabwysiadwyd yn ffurfiol y cylch gorchwyl hwn gan y Bwrdd yn ei gyfarfod cyntaf ar 20 Ebrill 2015, ac mae’n cael ei adolygu yn flynyddol neu os daw newidiadau statudol neu reoleiddiol yn unol â pharagraff 41.</w:t>
      </w:r>
    </w:p>
    <w:p w:rsidR="00FA16DC" w:rsidRPr="009F0673" w:rsidRDefault="009D1BAD" w:rsidP="00BA32CB">
      <w:pPr>
        <w:autoSpaceDE w:val="0"/>
        <w:autoSpaceDN w:val="0"/>
        <w:adjustRightInd w:val="0"/>
        <w:spacing w:before="240" w:after="0"/>
        <w:ind w:left="709" w:hanging="709"/>
        <w:jc w:val="both"/>
        <w:rPr>
          <w:rFonts w:cs="Arial"/>
          <w:sz w:val="28"/>
          <w:szCs w:val="28"/>
          <w:lang w:val="cy-GB"/>
        </w:rPr>
      </w:pPr>
      <w:r w:rsidRPr="009F0673">
        <w:rPr>
          <w:rFonts w:cs="Arial"/>
          <w:sz w:val="28"/>
          <w:szCs w:val="28"/>
          <w:lang w:val="cy-GB"/>
        </w:rPr>
        <w:t>41</w:t>
      </w:r>
      <w:r w:rsidR="00275570" w:rsidRPr="009F0673">
        <w:rPr>
          <w:rFonts w:cs="Arial"/>
          <w:sz w:val="28"/>
          <w:szCs w:val="28"/>
          <w:lang w:val="cy-GB"/>
        </w:rPr>
        <w:t xml:space="preserve">. </w:t>
      </w:r>
      <w:r w:rsidRPr="009F0673">
        <w:rPr>
          <w:rFonts w:cs="Arial"/>
          <w:sz w:val="28"/>
          <w:szCs w:val="28"/>
          <w:lang w:val="cy-GB"/>
        </w:rPr>
        <w:tab/>
      </w:r>
      <w:r w:rsidR="00275570" w:rsidRPr="009F0673">
        <w:rPr>
          <w:rFonts w:cs="Arial"/>
          <w:sz w:val="28"/>
          <w:szCs w:val="28"/>
          <w:lang w:val="cy-GB"/>
        </w:rPr>
        <w:t>Mae gan y Prif Swyddog Tân awdurdod i wneud mân newidiadau o ganlyniad i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newid statudol neu reoleiddiol, neu i ddiweddaru trefniadau o ganlyniad i ffactorau</w:t>
      </w:r>
      <w:r w:rsidR="00807FF3" w:rsidRPr="009F0673">
        <w:rPr>
          <w:rFonts w:cs="Arial"/>
          <w:sz w:val="28"/>
          <w:szCs w:val="28"/>
          <w:lang w:val="cy-GB"/>
        </w:rPr>
        <w:t xml:space="preserve"> </w:t>
      </w:r>
      <w:r w:rsidR="00275570" w:rsidRPr="009F0673">
        <w:rPr>
          <w:rFonts w:cs="Arial"/>
          <w:sz w:val="28"/>
          <w:szCs w:val="28"/>
          <w:lang w:val="cy-GB"/>
        </w:rPr>
        <w:t>allanol eraill.</w:t>
      </w:r>
    </w:p>
    <w:sectPr w:rsidR="00FA16DC" w:rsidRPr="009F0673" w:rsidSect="00E47ECA">
      <w:footerReference w:type="default" r:id="rId8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CA" w:rsidRDefault="00E47ECA" w:rsidP="00E47ECA">
      <w:pPr>
        <w:spacing w:after="0" w:line="240" w:lineRule="auto"/>
      </w:pPr>
      <w:r>
        <w:separator/>
      </w:r>
    </w:p>
  </w:endnote>
  <w:endnote w:type="continuationSeparator" w:id="0">
    <w:p w:rsidR="00E47ECA" w:rsidRDefault="00E47ECA" w:rsidP="00E4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ECA" w:rsidRDefault="00E47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7ECA" w:rsidRDefault="00E47ECA" w:rsidP="00E47ECA">
    <w:pPr>
      <w:pStyle w:val="Footer"/>
      <w:jc w:val="right"/>
    </w:pPr>
    <w:proofErr w:type="spellStart"/>
    <w:r>
      <w:t>Adolygwyd</w:t>
    </w:r>
    <w:proofErr w:type="spellEnd"/>
    <w:r>
      <w:t xml:space="preserve"> </w:t>
    </w:r>
    <w:proofErr w:type="spellStart"/>
    <w:r>
      <w:t>ddiwethaf</w:t>
    </w:r>
    <w:proofErr w:type="spellEnd"/>
    <w:r>
      <w:t xml:space="preserve"> 29/04/2019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CA" w:rsidRDefault="00E47ECA" w:rsidP="00E47ECA">
      <w:pPr>
        <w:spacing w:after="0" w:line="240" w:lineRule="auto"/>
      </w:pPr>
      <w:r>
        <w:separator/>
      </w:r>
    </w:p>
  </w:footnote>
  <w:footnote w:type="continuationSeparator" w:id="0">
    <w:p w:rsidR="00E47ECA" w:rsidRDefault="00E47ECA" w:rsidP="00E4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7F"/>
    <w:multiLevelType w:val="hybridMultilevel"/>
    <w:tmpl w:val="63B8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12C16"/>
    <w:multiLevelType w:val="hybridMultilevel"/>
    <w:tmpl w:val="A4000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B83"/>
    <w:multiLevelType w:val="hybridMultilevel"/>
    <w:tmpl w:val="3166A47C"/>
    <w:lvl w:ilvl="0" w:tplc="9B6646CA">
      <w:start w:val="30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CD259A4"/>
    <w:multiLevelType w:val="hybridMultilevel"/>
    <w:tmpl w:val="695A39F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0FD37CC"/>
    <w:multiLevelType w:val="hybridMultilevel"/>
    <w:tmpl w:val="8ADA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16F"/>
    <w:multiLevelType w:val="hybridMultilevel"/>
    <w:tmpl w:val="EE9A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25BA"/>
    <w:multiLevelType w:val="hybridMultilevel"/>
    <w:tmpl w:val="FE4A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D63"/>
    <w:multiLevelType w:val="hybridMultilevel"/>
    <w:tmpl w:val="D15C60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CA2471"/>
    <w:multiLevelType w:val="hybridMultilevel"/>
    <w:tmpl w:val="59A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71D"/>
    <w:multiLevelType w:val="hybridMultilevel"/>
    <w:tmpl w:val="38A0BEB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25B07CD"/>
    <w:multiLevelType w:val="hybridMultilevel"/>
    <w:tmpl w:val="E83E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70"/>
    <w:rsid w:val="00056ACF"/>
    <w:rsid w:val="001C3C4F"/>
    <w:rsid w:val="00275570"/>
    <w:rsid w:val="003C66B1"/>
    <w:rsid w:val="006D00E8"/>
    <w:rsid w:val="007E5CC4"/>
    <w:rsid w:val="00807FF3"/>
    <w:rsid w:val="009117F6"/>
    <w:rsid w:val="009A0D94"/>
    <w:rsid w:val="009D1BAD"/>
    <w:rsid w:val="009F0673"/>
    <w:rsid w:val="00BA32CB"/>
    <w:rsid w:val="00E47ECA"/>
    <w:rsid w:val="00EE1B7F"/>
    <w:rsid w:val="00F01CF9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CF9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1CF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CA"/>
  </w:style>
  <w:style w:type="paragraph" w:styleId="Footer">
    <w:name w:val="footer"/>
    <w:basedOn w:val="Normal"/>
    <w:link w:val="FooterChar"/>
    <w:uiPriority w:val="99"/>
    <w:unhideWhenUsed/>
    <w:rsid w:val="00E4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CF9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1CF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CA"/>
  </w:style>
  <w:style w:type="paragraph" w:styleId="Footer">
    <w:name w:val="footer"/>
    <w:basedOn w:val="Normal"/>
    <w:link w:val="FooterChar"/>
    <w:uiPriority w:val="99"/>
    <w:unhideWhenUsed/>
    <w:rsid w:val="00E4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Morris (Siaradwr Cymraeg)</dc:creator>
  <cp:lastModifiedBy>Shan Morris (Siaradwr Cymraeg)</cp:lastModifiedBy>
  <cp:revision>3</cp:revision>
  <cp:lastPrinted>2019-06-18T15:19:00Z</cp:lastPrinted>
  <dcterms:created xsi:type="dcterms:W3CDTF">2019-06-18T15:06:00Z</dcterms:created>
  <dcterms:modified xsi:type="dcterms:W3CDTF">2019-06-18T15:19:00Z</dcterms:modified>
</cp:coreProperties>
</file>